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76385A" w:rsidRDefault="00C238D9" w:rsidP="00C238D9">
      <w:pPr>
        <w:pStyle w:val="a3"/>
        <w:jc w:val="right"/>
        <w:rPr>
          <w:rFonts w:cs="Times New Roman"/>
        </w:rPr>
      </w:pPr>
      <w:r w:rsidRPr="0076385A">
        <w:rPr>
          <w:rFonts w:cs="Times New Roman"/>
          <w:b/>
        </w:rPr>
        <w:t>«Утверждаю»</w:t>
      </w:r>
    </w:p>
    <w:p w:rsidR="00C238D9" w:rsidRPr="0076385A" w:rsidRDefault="00C238D9" w:rsidP="00C238D9">
      <w:pPr>
        <w:pStyle w:val="a3"/>
        <w:jc w:val="right"/>
        <w:rPr>
          <w:rFonts w:cs="Times New Roman"/>
          <w:b/>
        </w:rPr>
      </w:pPr>
      <w:r w:rsidRPr="0076385A">
        <w:rPr>
          <w:rFonts w:cs="Times New Roman"/>
          <w:b/>
        </w:rPr>
        <w:t>Председател</w:t>
      </w:r>
      <w:r w:rsidR="007A0BE7" w:rsidRPr="0076385A">
        <w:rPr>
          <w:rFonts w:cs="Times New Roman"/>
          <w:b/>
        </w:rPr>
        <w:t>ь</w:t>
      </w:r>
      <w:r w:rsidRPr="0076385A">
        <w:rPr>
          <w:rFonts w:cs="Times New Roman"/>
          <w:b/>
        </w:rPr>
        <w:t xml:space="preserve"> правления</w:t>
      </w:r>
    </w:p>
    <w:p w:rsidR="00C238D9" w:rsidRPr="0076385A" w:rsidRDefault="00C238D9" w:rsidP="00C238D9">
      <w:pPr>
        <w:pStyle w:val="a3"/>
        <w:jc w:val="right"/>
        <w:rPr>
          <w:rFonts w:cs="Times New Roman"/>
        </w:rPr>
      </w:pPr>
      <w:r w:rsidRPr="0076385A">
        <w:rPr>
          <w:rFonts w:cs="Times New Roman"/>
          <w:b/>
        </w:rPr>
        <w:t xml:space="preserve">АО «ННЦХ им. А.Н. </w:t>
      </w:r>
      <w:proofErr w:type="spellStart"/>
      <w:r w:rsidRPr="0076385A">
        <w:rPr>
          <w:rFonts w:cs="Times New Roman"/>
          <w:b/>
        </w:rPr>
        <w:t>Сызганова</w:t>
      </w:r>
      <w:proofErr w:type="spellEnd"/>
      <w:r w:rsidRPr="0076385A">
        <w:rPr>
          <w:rFonts w:cs="Times New Roman"/>
          <w:b/>
        </w:rPr>
        <w:t>»</w:t>
      </w:r>
    </w:p>
    <w:p w:rsidR="00C238D9" w:rsidRPr="0076385A" w:rsidRDefault="00C238D9" w:rsidP="00C238D9">
      <w:pPr>
        <w:pStyle w:val="a3"/>
        <w:jc w:val="right"/>
        <w:rPr>
          <w:rFonts w:cs="Times New Roman"/>
          <w:b/>
        </w:rPr>
      </w:pPr>
      <w:r w:rsidRPr="0076385A">
        <w:rPr>
          <w:rFonts w:cs="Times New Roman"/>
          <w:b/>
        </w:rPr>
        <w:t xml:space="preserve">_________________ Б.Б. </w:t>
      </w:r>
      <w:proofErr w:type="spellStart"/>
      <w:r w:rsidRPr="0076385A">
        <w:rPr>
          <w:rFonts w:cs="Times New Roman"/>
          <w:b/>
        </w:rPr>
        <w:t>Баймаханов</w:t>
      </w:r>
      <w:proofErr w:type="spellEnd"/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76385A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Протокол</w:t>
      </w: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об утверждении итогов государственных закупок</w:t>
      </w: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способом запроса ценовых предложений</w:t>
      </w:r>
    </w:p>
    <w:p w:rsidR="008F331F" w:rsidRPr="0076385A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76385A" w:rsidRDefault="00C238D9" w:rsidP="00C238D9">
      <w:pPr>
        <w:pStyle w:val="a3"/>
        <w:ind w:firstLine="708"/>
        <w:rPr>
          <w:rFonts w:cs="Times New Roman"/>
        </w:rPr>
      </w:pPr>
      <w:r w:rsidRPr="0076385A">
        <w:rPr>
          <w:rFonts w:cs="Times New Roman"/>
        </w:rPr>
        <w:t xml:space="preserve">г. Алматы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  <w:t xml:space="preserve">  «</w:t>
      </w:r>
      <w:r w:rsidR="006752A4" w:rsidRPr="0076385A">
        <w:rPr>
          <w:rFonts w:cs="Times New Roman"/>
        </w:rPr>
        <w:t>11</w:t>
      </w:r>
      <w:r w:rsidR="00CE73EC" w:rsidRPr="0076385A">
        <w:rPr>
          <w:rFonts w:cs="Times New Roman"/>
        </w:rPr>
        <w:t>» июня</w:t>
      </w:r>
      <w:r w:rsidRPr="0076385A">
        <w:rPr>
          <w:rFonts w:cs="Times New Roman"/>
        </w:rPr>
        <w:t xml:space="preserve"> </w:t>
      </w:r>
      <w:r w:rsidR="005901E5" w:rsidRPr="0076385A">
        <w:rPr>
          <w:rFonts w:cs="Times New Roman"/>
        </w:rPr>
        <w:t>2020г</w:t>
      </w:r>
      <w:r w:rsidRPr="0076385A">
        <w:rPr>
          <w:rFonts w:cs="Times New Roman"/>
        </w:rPr>
        <w:t xml:space="preserve">. </w:t>
      </w:r>
      <w:r w:rsidR="008742E9" w:rsidRPr="0076385A">
        <w:rPr>
          <w:rFonts w:cs="Times New Roman"/>
        </w:rPr>
        <w:t>10</w:t>
      </w:r>
      <w:r w:rsidR="0023140D" w:rsidRPr="0076385A">
        <w:rPr>
          <w:rFonts w:cs="Times New Roman"/>
        </w:rPr>
        <w:t>:</w:t>
      </w:r>
      <w:r w:rsidR="00CE73EC" w:rsidRPr="0076385A">
        <w:rPr>
          <w:rFonts w:cs="Times New Roman"/>
        </w:rPr>
        <w:t>0</w:t>
      </w:r>
      <w:r w:rsidR="0023140D" w:rsidRPr="0076385A">
        <w:rPr>
          <w:rFonts w:cs="Times New Roman"/>
        </w:rPr>
        <w:t>0</w:t>
      </w:r>
    </w:p>
    <w:p w:rsidR="00C238D9" w:rsidRPr="0076385A" w:rsidRDefault="00C238D9" w:rsidP="00C238D9">
      <w:pPr>
        <w:pStyle w:val="a3"/>
        <w:rPr>
          <w:rFonts w:cs="Times New Roman"/>
        </w:rPr>
      </w:pPr>
    </w:p>
    <w:p w:rsidR="00C238D9" w:rsidRPr="0076385A" w:rsidRDefault="00C238D9" w:rsidP="00C238D9">
      <w:pPr>
        <w:pStyle w:val="a3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Организатор </w:t>
      </w:r>
      <w:r w:rsidRPr="0076385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76385A">
        <w:rPr>
          <w:rFonts w:cs="Times New Roman"/>
        </w:rPr>
        <w:t>Сызганова</w:t>
      </w:r>
      <w:proofErr w:type="spellEnd"/>
      <w:r w:rsidRPr="0076385A">
        <w:rPr>
          <w:rFonts w:cs="Times New Roman"/>
        </w:rPr>
        <w:t>»</w:t>
      </w:r>
    </w:p>
    <w:p w:rsidR="00C238D9" w:rsidRPr="0076385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76385A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76385A">
        <w:rPr>
          <w:color w:val="000000"/>
          <w:sz w:val="22"/>
          <w:szCs w:val="22"/>
          <w:lang w:eastAsia="en-US"/>
        </w:rPr>
        <w:t>АО «</w:t>
      </w:r>
      <w:proofErr w:type="spellStart"/>
      <w:r w:rsidRPr="0076385A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76385A">
        <w:rPr>
          <w:color w:val="000000"/>
          <w:sz w:val="22"/>
          <w:szCs w:val="22"/>
          <w:lang w:eastAsia="en-US"/>
        </w:rPr>
        <w:t>»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76385A">
        <w:rPr>
          <w:color w:val="000000"/>
          <w:sz w:val="22"/>
          <w:szCs w:val="22"/>
          <w:lang w:eastAsia="en-US"/>
        </w:rPr>
        <w:t>KZ638560000004322828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76385A">
        <w:rPr>
          <w:color w:val="000000"/>
          <w:sz w:val="22"/>
          <w:szCs w:val="22"/>
          <w:lang w:eastAsia="en-US"/>
        </w:rPr>
        <w:t>KCJBKZKX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76385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76385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: </w:t>
      </w:r>
      <w:hyperlink r:id="rId9" w:history="1">
        <w:r w:rsidR="0023140D" w:rsidRPr="0076385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76385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76385A" w:rsidRDefault="00C238D9" w:rsidP="00EF79FE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76385A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76385A">
        <w:rPr>
          <w:rFonts w:cs="Times New Roman"/>
        </w:rPr>
        <w:t>(далее-Правила);</w:t>
      </w:r>
    </w:p>
    <w:p w:rsidR="003A7D5C" w:rsidRPr="0076385A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Краткое наименование закупки – </w:t>
      </w:r>
      <w:r w:rsidR="00237505" w:rsidRPr="0076385A">
        <w:rPr>
          <w:rFonts w:cs="Times New Roman"/>
        </w:rPr>
        <w:t xml:space="preserve">изделия </w:t>
      </w:r>
      <w:r w:rsidR="00B34198" w:rsidRPr="0076385A">
        <w:rPr>
          <w:rFonts w:cs="Times New Roman"/>
        </w:rPr>
        <w:t>медицинского</w:t>
      </w:r>
      <w:r w:rsidR="00237505" w:rsidRPr="0076385A">
        <w:rPr>
          <w:rFonts w:cs="Times New Roman"/>
        </w:rPr>
        <w:t xml:space="preserve"> назначения</w:t>
      </w:r>
      <w:r w:rsidRPr="0076385A">
        <w:rPr>
          <w:rFonts w:cs="Times New Roman"/>
        </w:rPr>
        <w:t>;</w:t>
      </w:r>
    </w:p>
    <w:p w:rsidR="003A7D5C" w:rsidRPr="0076385A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>В</w:t>
      </w:r>
      <w:r w:rsidR="00C238D9" w:rsidRPr="0076385A">
        <w:rPr>
          <w:rFonts w:cs="Times New Roman"/>
        </w:rPr>
        <w:t xml:space="preserve">ыделенная сумма для закупки </w:t>
      </w:r>
      <w:r w:rsidR="006752A4" w:rsidRPr="0076385A">
        <w:rPr>
          <w:rFonts w:cs="Times New Roman"/>
        </w:rPr>
        <w:t xml:space="preserve">23 403 874,00 (двадцать три миллиона четыреста три тысячи восемьсот семьдесят четыре) тенге 00 </w:t>
      </w:r>
      <w:proofErr w:type="spellStart"/>
      <w:r w:rsidR="006752A4" w:rsidRPr="0076385A">
        <w:rPr>
          <w:rFonts w:cs="Times New Roman"/>
        </w:rPr>
        <w:t>тиын</w:t>
      </w:r>
      <w:proofErr w:type="spellEnd"/>
      <w:r w:rsidRPr="0076385A">
        <w:rPr>
          <w:color w:val="000000"/>
          <w:lang w:eastAsia="en-US"/>
        </w:rPr>
        <w:t>;</w:t>
      </w:r>
    </w:p>
    <w:p w:rsidR="00C238D9" w:rsidRPr="0076385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>Потенциальные поставщики, представшие ценовые предложения:</w:t>
      </w:r>
    </w:p>
    <w:p w:rsidR="00C238D9" w:rsidRPr="0076385A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402"/>
        <w:gridCol w:w="3118"/>
      </w:tblGrid>
      <w:tr w:rsidR="008F465D" w:rsidRPr="0076385A" w:rsidTr="008F465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8F465D" w:rsidRPr="0076385A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6752A4">
            <w:pPr>
              <w:pStyle w:val="a3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Bio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Vitrum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Astana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3146E1" w:rsidP="003146E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.Н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ур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-Султан,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ул.Московская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, д.40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</w:t>
            </w:r>
            <w:r w:rsidR="008F465D" w:rsidRPr="0076385A">
              <w:rPr>
                <w:rFonts w:cs="Times New Roman"/>
                <w:sz w:val="23"/>
                <w:szCs w:val="23"/>
              </w:rPr>
              <w:t>.06.2020г.</w:t>
            </w:r>
          </w:p>
          <w:p w:rsidR="008F465D" w:rsidRPr="0076385A" w:rsidRDefault="006752A4" w:rsidP="006752A4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</w:t>
            </w:r>
            <w:r w:rsidR="008F465D" w:rsidRPr="0076385A">
              <w:rPr>
                <w:rFonts w:cs="Times New Roman"/>
                <w:sz w:val="23"/>
                <w:szCs w:val="23"/>
              </w:rPr>
              <w:t>:</w:t>
            </w:r>
            <w:r w:rsidRPr="0076385A">
              <w:rPr>
                <w:rFonts w:cs="Times New Roman"/>
                <w:sz w:val="23"/>
                <w:szCs w:val="23"/>
              </w:rPr>
              <w:t>41</w:t>
            </w:r>
            <w:r w:rsidR="008F465D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8F465D" w:rsidRPr="0076385A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6752A4">
            <w:pPr>
              <w:pStyle w:val="a3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Forte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 NS»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F67FA8" w:rsidP="00F67FA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.Н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ур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-Султан,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ул.Достык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 д.13, офис 293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</w:t>
            </w:r>
            <w:r w:rsidR="008F465D" w:rsidRPr="0076385A">
              <w:rPr>
                <w:rFonts w:cs="Times New Roman"/>
                <w:sz w:val="23"/>
                <w:szCs w:val="23"/>
              </w:rPr>
              <w:t>.06.2020г.</w:t>
            </w:r>
          </w:p>
          <w:p w:rsidR="008F465D" w:rsidRPr="0076385A" w:rsidRDefault="006752A4" w:rsidP="006752A4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</w:t>
            </w:r>
            <w:r w:rsidR="008F465D" w:rsidRPr="0076385A">
              <w:rPr>
                <w:rFonts w:cs="Times New Roman"/>
                <w:sz w:val="23"/>
                <w:szCs w:val="23"/>
              </w:rPr>
              <w:t>:</w:t>
            </w:r>
            <w:r w:rsidRPr="0076385A">
              <w:rPr>
                <w:rFonts w:cs="Times New Roman"/>
                <w:sz w:val="23"/>
                <w:szCs w:val="23"/>
              </w:rPr>
              <w:t>51</w:t>
            </w:r>
            <w:r w:rsidR="008F465D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6752A4" w:rsidRPr="0076385A" w:rsidTr="003146E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A4" w:rsidRPr="0076385A" w:rsidRDefault="006752A4">
            <w:r w:rsidRPr="0076385A">
              <w:t>ТОО «</w:t>
            </w:r>
            <w:proofErr w:type="spellStart"/>
            <w:r w:rsidRPr="0076385A">
              <w:t>Noda</w:t>
            </w:r>
            <w:proofErr w:type="spellEnd"/>
            <w:r w:rsidRPr="0076385A">
              <w:t xml:space="preserve"> </w:t>
            </w:r>
            <w:proofErr w:type="spellStart"/>
            <w:r w:rsidRPr="0076385A">
              <w:t>Med</w:t>
            </w:r>
            <w:proofErr w:type="spellEnd"/>
            <w:r w:rsidRPr="0076385A"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F67FA8" w:rsidP="00F67FA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ул.Досмухамедова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, 71/8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10.06.2020г.</w:t>
            </w:r>
          </w:p>
          <w:p w:rsidR="006752A4" w:rsidRPr="0076385A" w:rsidRDefault="006752A4" w:rsidP="006752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10:55 час/мин</w:t>
            </w:r>
          </w:p>
        </w:tc>
      </w:tr>
      <w:tr w:rsidR="006752A4" w:rsidRPr="0076385A" w:rsidTr="003146E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A4" w:rsidRPr="0076385A" w:rsidRDefault="006752A4">
            <w:r w:rsidRPr="0076385A">
              <w:t>ТОО «</w:t>
            </w:r>
            <w:proofErr w:type="spellStart"/>
            <w:r w:rsidRPr="0076385A">
              <w:t>ДиоГен</w:t>
            </w:r>
            <w:proofErr w:type="spellEnd"/>
            <w:r w:rsidRPr="0076385A">
              <w:t xml:space="preserve"> Системс»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F67FA8" w:rsidP="00F67FA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ул.Родостовца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, 158/1, кв. 50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10.06.2020г.</w:t>
            </w:r>
          </w:p>
          <w:p w:rsidR="006752A4" w:rsidRPr="0076385A" w:rsidRDefault="006752A4" w:rsidP="006752A4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11:18 час/мин</w:t>
            </w:r>
          </w:p>
        </w:tc>
      </w:tr>
      <w:tr w:rsidR="006752A4" w:rsidRPr="0076385A" w:rsidTr="003146E1">
        <w:trPr>
          <w:trHeight w:val="36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EA1AE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A4" w:rsidRPr="0076385A" w:rsidRDefault="006752A4">
            <w:r w:rsidRPr="0076385A">
              <w:t>ТОО «</w:t>
            </w:r>
            <w:proofErr w:type="spellStart"/>
            <w:r w:rsidRPr="0076385A">
              <w:t>Лаборо</w:t>
            </w:r>
            <w:proofErr w:type="spellEnd"/>
            <w:r w:rsidRPr="0076385A"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013B7F" w:rsidP="00013B7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ул.Майлина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, 40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10.06.2020г.</w:t>
            </w:r>
          </w:p>
          <w:p w:rsidR="006752A4" w:rsidRPr="0076385A" w:rsidRDefault="006752A4" w:rsidP="006752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12:40 час/мин</w:t>
            </w:r>
          </w:p>
        </w:tc>
      </w:tr>
      <w:tr w:rsidR="006752A4" w:rsidRPr="0076385A" w:rsidTr="003146E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A4" w:rsidRPr="0076385A" w:rsidRDefault="006752A4">
            <w:r w:rsidRPr="0076385A">
              <w:t>ТОО «Виста Мед»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013B7F" w:rsidP="00013B7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76385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6385A">
              <w:rPr>
                <w:rFonts w:cs="Times New Roman"/>
                <w:sz w:val="23"/>
                <w:szCs w:val="23"/>
              </w:rPr>
              <w:t>мкр.Алмас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, д.16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2A4" w:rsidRPr="0076385A" w:rsidRDefault="006752A4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11.06.2020г.</w:t>
            </w:r>
          </w:p>
          <w:p w:rsidR="006752A4" w:rsidRPr="0076385A" w:rsidRDefault="006752A4" w:rsidP="006752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08:28 час/мин</w:t>
            </w:r>
          </w:p>
        </w:tc>
      </w:tr>
    </w:tbl>
    <w:p w:rsidR="001C033C" w:rsidRPr="0076385A" w:rsidRDefault="001C033C" w:rsidP="00C238D9">
      <w:pPr>
        <w:pStyle w:val="a3"/>
        <w:ind w:firstLine="708"/>
        <w:jc w:val="both"/>
        <w:rPr>
          <w:rFonts w:cs="Times New Roman"/>
        </w:rPr>
      </w:pPr>
    </w:p>
    <w:p w:rsidR="00C238D9" w:rsidRPr="0076385A" w:rsidRDefault="00C238D9" w:rsidP="00C238D9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76385A" w:rsidRDefault="00C238D9" w:rsidP="00C238D9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76385A" w:rsidRDefault="00C238D9" w:rsidP="00B34198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lastRenderedPageBreak/>
        <w:t xml:space="preserve">6. При вскрытии конвертов присутствовали представители Организатора: </w:t>
      </w:r>
    </w:p>
    <w:p w:rsidR="00C238D9" w:rsidRPr="0076385A" w:rsidRDefault="00C238D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76385A">
        <w:rPr>
          <w:rFonts w:cs="Times New Roman"/>
        </w:rPr>
        <w:t>Мукажанова</w:t>
      </w:r>
      <w:proofErr w:type="spellEnd"/>
      <w:r w:rsidRPr="0076385A">
        <w:rPr>
          <w:rFonts w:cs="Times New Roman"/>
        </w:rPr>
        <w:t xml:space="preserve"> Н.М.</w:t>
      </w:r>
    </w:p>
    <w:p w:rsidR="0064372F" w:rsidRPr="0076385A" w:rsidRDefault="0064372F" w:rsidP="00B34198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76385A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76385A">
        <w:rPr>
          <w:rFonts w:cs="Times New Roman"/>
        </w:rPr>
        <w:t>Никбаев</w:t>
      </w:r>
      <w:proofErr w:type="spellEnd"/>
      <w:r w:rsidRPr="0076385A">
        <w:rPr>
          <w:rFonts w:cs="Times New Roman"/>
        </w:rPr>
        <w:t xml:space="preserve"> Б.Б.</w:t>
      </w:r>
    </w:p>
    <w:p w:rsidR="001F5DE9" w:rsidRPr="0076385A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Главный врач </w:t>
      </w:r>
      <w:proofErr w:type="spellStart"/>
      <w:r w:rsidRPr="0076385A">
        <w:rPr>
          <w:rFonts w:cs="Times New Roman"/>
        </w:rPr>
        <w:t>Чорманов</w:t>
      </w:r>
      <w:proofErr w:type="spellEnd"/>
      <w:r w:rsidRPr="0076385A">
        <w:rPr>
          <w:rFonts w:cs="Times New Roman"/>
        </w:rPr>
        <w:t xml:space="preserve"> А.Т.</w:t>
      </w:r>
    </w:p>
    <w:p w:rsidR="00B34198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34198">
        <w:rPr>
          <w:rFonts w:cs="Times New Roman"/>
        </w:rPr>
        <w:t>Заместитель по финансово-экономической</w:t>
      </w:r>
      <w:r w:rsidR="00B34198" w:rsidRPr="00B34198">
        <w:rPr>
          <w:rFonts w:cs="Times New Roman"/>
        </w:rPr>
        <w:t xml:space="preserve"> </w:t>
      </w:r>
      <w:r w:rsidRPr="00B34198">
        <w:rPr>
          <w:rFonts w:cs="Times New Roman"/>
        </w:rPr>
        <w:t xml:space="preserve">и организационной деятельности </w:t>
      </w:r>
    </w:p>
    <w:p w:rsidR="001F5DE9" w:rsidRPr="00B34198" w:rsidRDefault="001F5DE9" w:rsidP="00B34198">
      <w:pPr>
        <w:pStyle w:val="a3"/>
        <w:ind w:left="720"/>
        <w:jc w:val="both"/>
        <w:rPr>
          <w:rFonts w:cs="Times New Roman"/>
        </w:rPr>
      </w:pPr>
      <w:proofErr w:type="spellStart"/>
      <w:r w:rsidRPr="00B34198">
        <w:rPr>
          <w:rFonts w:cs="Times New Roman"/>
        </w:rPr>
        <w:t>Тунгатов</w:t>
      </w:r>
      <w:proofErr w:type="spellEnd"/>
      <w:r w:rsidRPr="00B34198">
        <w:rPr>
          <w:rFonts w:cs="Times New Roman"/>
        </w:rPr>
        <w:t xml:space="preserve"> К.Х.</w:t>
      </w:r>
    </w:p>
    <w:p w:rsidR="001F5DE9" w:rsidRPr="0076385A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Заведующая аптекой </w:t>
      </w:r>
      <w:proofErr w:type="spellStart"/>
      <w:r w:rsidRPr="0076385A">
        <w:rPr>
          <w:rFonts w:cs="Times New Roman"/>
        </w:rPr>
        <w:t>Кеншинбаева</w:t>
      </w:r>
      <w:proofErr w:type="spellEnd"/>
      <w:r w:rsidRPr="0076385A">
        <w:rPr>
          <w:rFonts w:cs="Times New Roman"/>
        </w:rPr>
        <w:t xml:space="preserve"> Л.Е.</w:t>
      </w:r>
    </w:p>
    <w:p w:rsidR="00C238D9" w:rsidRPr="0076385A" w:rsidRDefault="00EF79FE" w:rsidP="00B34198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76385A">
        <w:rPr>
          <w:rFonts w:cs="Times New Roman"/>
        </w:rPr>
        <w:t>Представители Поставщика п</w:t>
      </w:r>
      <w:r w:rsidR="00C238D9" w:rsidRPr="0076385A">
        <w:rPr>
          <w:rFonts w:cs="Times New Roman"/>
        </w:rPr>
        <w:t>ри вскрытии конвертов</w:t>
      </w:r>
      <w:r w:rsidR="006752A4" w:rsidRPr="0076385A">
        <w:rPr>
          <w:rFonts w:cs="Times New Roman"/>
        </w:rPr>
        <w:t xml:space="preserve"> ТОО «</w:t>
      </w:r>
      <w:proofErr w:type="spellStart"/>
      <w:r w:rsidR="006752A4" w:rsidRPr="0076385A">
        <w:rPr>
          <w:rFonts w:cs="Times New Roman"/>
        </w:rPr>
        <w:t>Noda-Med</w:t>
      </w:r>
      <w:proofErr w:type="spellEnd"/>
      <w:r w:rsidR="006752A4" w:rsidRPr="0076385A">
        <w:rPr>
          <w:rFonts w:cs="Times New Roman"/>
        </w:rPr>
        <w:t xml:space="preserve">» </w:t>
      </w:r>
      <w:proofErr w:type="spellStart"/>
      <w:r w:rsidR="006752A4" w:rsidRPr="0076385A">
        <w:rPr>
          <w:rFonts w:cs="Times New Roman"/>
        </w:rPr>
        <w:t>Бримгазина</w:t>
      </w:r>
      <w:proofErr w:type="spellEnd"/>
      <w:r w:rsidR="006752A4" w:rsidRPr="0076385A">
        <w:rPr>
          <w:rFonts w:cs="Times New Roman"/>
        </w:rPr>
        <w:t xml:space="preserve"> Д.Е.</w:t>
      </w:r>
      <w:r w:rsidR="00C238D9" w:rsidRPr="0076385A">
        <w:rPr>
          <w:rFonts w:cs="Times New Roman"/>
        </w:rPr>
        <w:t>;</w:t>
      </w:r>
    </w:p>
    <w:p w:rsidR="00C238D9" w:rsidRPr="0076385A" w:rsidRDefault="00C238D9" w:rsidP="00B34198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76385A">
        <w:rPr>
          <w:rFonts w:cs="Times New Roman"/>
        </w:rPr>
        <w:t>Ценовые предложения потенциальных Поставщиков по лотам</w:t>
      </w:r>
      <w:r w:rsidR="0023140D" w:rsidRPr="0076385A">
        <w:rPr>
          <w:rFonts w:cs="Times New Roman"/>
        </w:rPr>
        <w:t>:</w:t>
      </w:r>
      <w:r w:rsidRPr="0076385A">
        <w:rPr>
          <w:rFonts w:cs="Times New Roman"/>
        </w:rPr>
        <w:t xml:space="preserve"> </w:t>
      </w:r>
    </w:p>
    <w:p w:rsidR="008F331F" w:rsidRPr="0076385A" w:rsidRDefault="008F331F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76385A" w:rsidRDefault="0053717B" w:rsidP="007C5A5E">
      <w:pPr>
        <w:jc w:val="center"/>
        <w:rPr>
          <w:rFonts w:cs="Times New Roman"/>
          <w:b/>
          <w:sz w:val="20"/>
          <w:szCs w:val="20"/>
        </w:rPr>
        <w:sectPr w:rsidR="0053717B" w:rsidRPr="0076385A">
          <w:footerReference w:type="default" r:id="rId10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text" w:tblpX="-493" w:tblpY="1"/>
        <w:tblOverlap w:val="never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11"/>
        <w:gridCol w:w="903"/>
        <w:gridCol w:w="766"/>
        <w:gridCol w:w="1308"/>
        <w:gridCol w:w="1081"/>
        <w:gridCol w:w="1134"/>
        <w:gridCol w:w="1134"/>
        <w:gridCol w:w="1134"/>
        <w:gridCol w:w="992"/>
        <w:gridCol w:w="1134"/>
      </w:tblGrid>
      <w:tr w:rsidR="00DA09D9" w:rsidRPr="0076385A" w:rsidTr="00DA09D9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5211" w:type="dxa"/>
            <w:shd w:val="clear" w:color="000000" w:fill="FFFFFF"/>
            <w:vAlign w:val="center"/>
            <w:hideMark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08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Bio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Vitrum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Astana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Forte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NS»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Noda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b/>
                <w:sz w:val="16"/>
                <w:szCs w:val="16"/>
              </w:rPr>
              <w:t>Med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ДиоГен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Системс»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Лаборо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«Виста Мед»</w:t>
            </w:r>
          </w:p>
        </w:tc>
      </w:tr>
      <w:tr w:rsidR="00DA09D9" w:rsidRPr="0076385A" w:rsidTr="00DA09D9">
        <w:trPr>
          <w:trHeight w:val="477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Набор реагентов для количественного определения сепсиса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Presepsin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(в упаковке 60 картриджей) для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иммунохемилюминисцентного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анализатора  PATHFAST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563 300,00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527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Набор контролей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Presepsin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(Уровень-1 -1 мл*2.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Уровень 2- 1 мл*2.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Дилюент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-1мл*4)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д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ля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иммунохемилюминисцентного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анализатора  PATHFAST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140 000,00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325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Наконечник для использования в анализаторе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PathFast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(в штативе 42 штуки) для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иммунохемилюминисцентного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анализатора  PATHFAST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127 000,00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Контейнер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лля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использованных наконечников  для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иммунохемилюминисцентного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анализатора  PATHFAST (в упаковке 10 штук)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42 000,00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Бумага для принтера для 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иммунохемилюминисцентного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анализатора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Pathfast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(в упаковке 10 рулонов)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32 145,00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Модуль обратного осмоса для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Ultra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Clear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RO 100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76385A">
              <w:rPr>
                <w:rFonts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307 330,00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Модуль АМВ для системы очистки воды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76385A">
              <w:rPr>
                <w:rFonts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103 910,00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Пластиковый фитинг для фильтра АМ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B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для системы очистки воды серии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Ultra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Clear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RO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76385A">
              <w:rPr>
                <w:rFonts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11 660,00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144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Ван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Гизон</w:t>
            </w:r>
            <w:proofErr w:type="spell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45 000,0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38000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144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Гематоксилин </w:t>
            </w:r>
            <w:proofErr w:type="spellStart"/>
            <w:proofErr w:type="gramStart"/>
            <w:r w:rsidRPr="0076385A">
              <w:rPr>
                <w:rFonts w:cs="Times New Roman"/>
                <w:sz w:val="16"/>
                <w:szCs w:val="16"/>
              </w:rPr>
              <w:t>M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>айера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>, 1000 мл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23 000,0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18000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15300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13200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Альциановый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синий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шифф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реакция 7х500мл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набор 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95 000,0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93000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92000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Импрегнация серебром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78 000,0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67000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Стекло предметное стандартное  76х25х1-1,2 мм со шлифованными краями с двусторонним матовым Покрытием 50шт/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700,0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Стекла предметные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СуперФрост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Плюс №72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18 000,0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17000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14000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16600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17554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Стекла покровные 24х50мм № 100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900,0   </w:t>
            </w:r>
          </w:p>
        </w:tc>
        <w:tc>
          <w:tcPr>
            <w:tcW w:w="1081" w:type="dxa"/>
            <w:shd w:val="clear" w:color="auto" w:fill="D6E3BC" w:themeFill="accent3" w:themeFillTint="66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890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Гистологические кассеты для заливки, 500шт-упаковка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23 000,0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18000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13500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Воск искусственный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Histomix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>, 10кг/упаковка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45 000,0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34500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38000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34200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Одноразовые ножи: R 35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75 000,0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65000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37900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Одноразовые ножи: С 35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75 000,0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34000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76385A"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37900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Одноразовые ножи: S 35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75 000,0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65000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37900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Одноразовые ножи: N 35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75 000,0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65000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37900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Bio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Vitrum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Astana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Forte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NS»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Noda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b/>
                <w:sz w:val="16"/>
                <w:szCs w:val="16"/>
              </w:rPr>
              <w:t>Med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ДиоГен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Системс»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Лаборо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«Виста Мед»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Эозин водный раствор 1000 мг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20 000,0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13200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11200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Формалин 10% нейтральный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забуференный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10л/канистра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канистра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20 000,0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11900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Формалин 40% 10л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канистра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20 000,0   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18000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16000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О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,К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>силол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кг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4500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3800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FA8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БиоМаунт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DPX (средняя вязкость 850-950)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18000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13500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Окраска по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Перльсу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65000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62000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53000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IsoPrep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>, 10л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канистра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29000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Киллик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(зеленый), 4 х 100 мл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28000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22000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Криоспрей,150 мл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19000</w:t>
            </w:r>
          </w:p>
        </w:tc>
        <w:tc>
          <w:tcPr>
            <w:tcW w:w="1081" w:type="dxa"/>
            <w:shd w:val="clear" w:color="auto" w:fill="D6E3BC" w:themeFill="accent3" w:themeFillTint="66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17000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Планшет горизонтальный из пластика на 20 предметных стекол с разделителем, без крышки, цвет белый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1950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2287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Жировой краситель 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Oil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red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на 100 тестов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55000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52000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48000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Кi-67 антиген, клон MIB-1, готовые к применению,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76385A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>нтитело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CD-56 антиген, клон 123C3,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Альфа-1 -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Фетопротеин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 Инсулину,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12 мл.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Тиреоидному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Фактору Транскрипции, клон 8G7G3/1,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Маркер Почечно-клеточной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Карциномы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,к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>лон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SPM314,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Виллин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клон 1D2 C3,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CDX-2, клон DAK-CDX-2,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Гстрин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РЭА, клон II-7,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F67FA8" w:rsidRPr="0076385A" w:rsidTr="00AC6622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F67FA8" w:rsidRPr="0076385A" w:rsidRDefault="00F67FA8" w:rsidP="00F67FA8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F67FA8" w:rsidRPr="0076385A" w:rsidRDefault="00F67FA8" w:rsidP="00F67FA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Bio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Vitrum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Astana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Forte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NS»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Noda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b/>
                <w:sz w:val="16"/>
                <w:szCs w:val="16"/>
              </w:rPr>
              <w:t>Med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ДиоГен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Системс»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Лаборо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FA8" w:rsidRPr="0076385A" w:rsidRDefault="00F67FA8" w:rsidP="00F67FA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«Виста Мед»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Цитокератин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19, клон RCK108,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Цитокератин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18, клон DC 10,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Цитокератин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7, клон OV-TL 12/30,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Гепатоцит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клон OCH1E5,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Синаптофизин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Цитокератин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20, клон Ks20.8,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p63,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Цитокератин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5/6, клон D5/16 B4,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Цитокератин</w:t>
            </w:r>
            <w:proofErr w:type="spellEnd"/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клон AE1/AE3,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мышиные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Хромогранин</w:t>
            </w:r>
            <w:proofErr w:type="spellEnd"/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, клон DAK-A3,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0,2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390947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390947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Тиреоглобулин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CD 117, c-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kit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0,2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376394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276394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Кальцитонин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Гематоксилин </w:t>
            </w:r>
            <w:proofErr w:type="spellStart"/>
            <w:proofErr w:type="gramStart"/>
            <w:r w:rsidRPr="0076385A">
              <w:rPr>
                <w:rFonts w:cs="Times New Roman"/>
                <w:sz w:val="16"/>
                <w:szCs w:val="16"/>
              </w:rPr>
              <w:t>M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>айера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>, 500 мл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195804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195804</w:t>
            </w: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С4d,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406088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мышинные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 человеческим С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D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4, клон 4B12 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мышинные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 человеческим С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D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20, 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мышинные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 человеческим С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D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138 , клон 4B12 MI 15 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мышинные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 человеческим С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D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8, клон C8/144B  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  <w:tr w:rsidR="00DA09D9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моноклональное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мышинные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 человеческим С</w:t>
            </w:r>
            <w:proofErr w:type="gramStart"/>
            <w:r w:rsidRPr="0076385A">
              <w:rPr>
                <w:rFonts w:cs="Times New Roman"/>
                <w:sz w:val="16"/>
                <w:szCs w:val="16"/>
              </w:rPr>
              <w:t>D</w:t>
            </w:r>
            <w:proofErr w:type="gramEnd"/>
            <w:r w:rsidRPr="0076385A">
              <w:rPr>
                <w:rFonts w:cs="Times New Roman"/>
                <w:sz w:val="16"/>
                <w:szCs w:val="16"/>
              </w:rPr>
              <w:t xml:space="preserve"> 68, клон PG-M1  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 xml:space="preserve">Хлороформ бутылка 1,5 кг 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бутылка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9000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F67FA8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013B7F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6925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BF546E" w:rsidRPr="0076385A" w:rsidTr="00DA09D9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BF546E" w:rsidRPr="0076385A" w:rsidRDefault="00BF546E" w:rsidP="00BF546E">
            <w:pPr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BF546E" w:rsidRPr="0076385A" w:rsidRDefault="00BF546E" w:rsidP="00BF546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Bio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Vitrum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Astana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rFonts w:cs="Times New Roman"/>
                <w:b/>
                <w:sz w:val="16"/>
                <w:szCs w:val="16"/>
              </w:rPr>
              <w:t>Forte</w:t>
            </w:r>
            <w:proofErr w:type="spellEnd"/>
            <w:r w:rsidRPr="0076385A">
              <w:rPr>
                <w:rFonts w:cs="Times New Roman"/>
                <w:b/>
                <w:sz w:val="16"/>
                <w:szCs w:val="16"/>
              </w:rPr>
              <w:t xml:space="preserve"> NS»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Noda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385A">
              <w:rPr>
                <w:b/>
                <w:sz w:val="16"/>
                <w:szCs w:val="16"/>
              </w:rPr>
              <w:t>Med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ДиоГен</w:t>
            </w:r>
            <w:proofErr w:type="spellEnd"/>
            <w:r w:rsidRPr="0076385A">
              <w:rPr>
                <w:b/>
                <w:sz w:val="16"/>
                <w:szCs w:val="16"/>
              </w:rPr>
              <w:t xml:space="preserve"> Системс»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</w:t>
            </w:r>
            <w:proofErr w:type="spellStart"/>
            <w:r w:rsidRPr="0076385A">
              <w:rPr>
                <w:b/>
                <w:sz w:val="16"/>
                <w:szCs w:val="16"/>
              </w:rPr>
              <w:t>Лаборо</w:t>
            </w:r>
            <w:proofErr w:type="spellEnd"/>
            <w:r w:rsidRPr="0076385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546E" w:rsidRPr="0076385A" w:rsidRDefault="00BF546E" w:rsidP="00BF546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6385A">
              <w:rPr>
                <w:b/>
                <w:sz w:val="16"/>
                <w:szCs w:val="16"/>
              </w:rPr>
              <w:t>ТОО «Виста Мед»</w:t>
            </w:r>
          </w:p>
        </w:tc>
      </w:tr>
      <w:tr w:rsidR="00DA09D9" w:rsidRPr="0076385A" w:rsidTr="00BF546E">
        <w:trPr>
          <w:trHeight w:val="406"/>
        </w:trPr>
        <w:tc>
          <w:tcPr>
            <w:tcW w:w="85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5211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76385A">
              <w:rPr>
                <w:rFonts w:cs="Times New Roman"/>
                <w:sz w:val="16"/>
                <w:szCs w:val="16"/>
              </w:rPr>
              <w:t xml:space="preserve">Антитело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поликлональное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кроличьи к человеческим СD3, готовые к применению, ФЛЕКС, </w:t>
            </w:r>
            <w:proofErr w:type="spellStart"/>
            <w:r w:rsidRPr="0076385A">
              <w:rPr>
                <w:rFonts w:cs="Times New Roman"/>
                <w:sz w:val="16"/>
                <w:szCs w:val="16"/>
              </w:rPr>
              <w:t>Линк</w:t>
            </w:r>
            <w:proofErr w:type="spellEnd"/>
            <w:r w:rsidRPr="0076385A">
              <w:rPr>
                <w:rFonts w:cs="Times New Roman"/>
                <w:sz w:val="16"/>
                <w:szCs w:val="16"/>
              </w:rPr>
              <w:t xml:space="preserve">  12 мл 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385A">
              <w:rPr>
                <w:rFonts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09D9" w:rsidRPr="0076385A" w:rsidRDefault="00DA09D9" w:rsidP="00DA09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A09D9" w:rsidRPr="0076385A" w:rsidRDefault="00BF546E" w:rsidP="00DA09D9">
            <w:pPr>
              <w:rPr>
                <w:rFonts w:cs="Times New Roman"/>
                <w:sz w:val="16"/>
                <w:szCs w:val="16"/>
              </w:rPr>
            </w:pPr>
            <w:r w:rsidRPr="0076385A">
              <w:rPr>
                <w:rFonts w:cs="Times New Roman"/>
                <w:sz w:val="16"/>
                <w:szCs w:val="16"/>
              </w:rPr>
              <w:t>281138</w:t>
            </w:r>
          </w:p>
        </w:tc>
      </w:tr>
    </w:tbl>
    <w:p w:rsidR="0053717B" w:rsidRPr="0076385A" w:rsidRDefault="003146E1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  <w:sectPr w:rsidR="0053717B" w:rsidRPr="0076385A" w:rsidSect="0053717B">
          <w:pgSz w:w="16838" w:h="11906" w:orient="landscape"/>
          <w:pgMar w:top="1134" w:right="1134" w:bottom="1134" w:left="1134" w:header="720" w:footer="720" w:gutter="0"/>
          <w:cols w:space="720"/>
        </w:sectPr>
      </w:pPr>
      <w:r w:rsidRPr="0076385A">
        <w:rPr>
          <w:rFonts w:cs="Times New Roman"/>
          <w:sz w:val="23"/>
          <w:szCs w:val="23"/>
        </w:rPr>
        <w:br w:type="textWrapping" w:clear="all"/>
      </w:r>
    </w:p>
    <w:p w:rsidR="00551DA0" w:rsidRPr="0076385A" w:rsidRDefault="001455EE" w:rsidP="0064372F">
      <w:pPr>
        <w:pStyle w:val="a7"/>
        <w:numPr>
          <w:ilvl w:val="0"/>
          <w:numId w:val="4"/>
        </w:numPr>
        <w:ind w:left="0" w:firstLine="0"/>
        <w:jc w:val="both"/>
        <w:rPr>
          <w:rFonts w:cs="Times New Roman"/>
          <w:szCs w:val="24"/>
        </w:rPr>
      </w:pPr>
      <w:proofErr w:type="spellStart"/>
      <w:r w:rsidRPr="0076385A">
        <w:rPr>
          <w:rFonts w:cs="Times New Roman"/>
          <w:szCs w:val="24"/>
        </w:rPr>
        <w:lastRenderedPageBreak/>
        <w:t>Отклоненнные</w:t>
      </w:r>
      <w:proofErr w:type="spellEnd"/>
      <w:r w:rsidRPr="0076385A">
        <w:rPr>
          <w:rFonts w:cs="Times New Roman"/>
          <w:szCs w:val="24"/>
        </w:rPr>
        <w:t xml:space="preserve"> </w:t>
      </w:r>
      <w:r w:rsidR="00551DA0" w:rsidRPr="0076385A">
        <w:rPr>
          <w:rFonts w:cs="Times New Roman"/>
          <w:szCs w:val="24"/>
        </w:rPr>
        <w:t>ценов</w:t>
      </w:r>
      <w:r w:rsidRPr="0076385A">
        <w:rPr>
          <w:rFonts w:cs="Times New Roman"/>
          <w:szCs w:val="24"/>
        </w:rPr>
        <w:t>ы</w:t>
      </w:r>
      <w:r w:rsidR="00551DA0" w:rsidRPr="0076385A">
        <w:rPr>
          <w:rFonts w:cs="Times New Roman"/>
          <w:szCs w:val="24"/>
        </w:rPr>
        <w:t>е предложени</w:t>
      </w:r>
      <w:r w:rsidRPr="0076385A">
        <w:rPr>
          <w:rFonts w:cs="Times New Roman"/>
          <w:szCs w:val="24"/>
        </w:rPr>
        <w:t>я</w:t>
      </w:r>
      <w:r w:rsidR="00551DA0" w:rsidRPr="0076385A">
        <w:rPr>
          <w:rFonts w:cs="Times New Roman"/>
          <w:szCs w:val="24"/>
        </w:rPr>
        <w:t xml:space="preserve"> потенциальн</w:t>
      </w:r>
      <w:r w:rsidRPr="0076385A">
        <w:rPr>
          <w:rFonts w:cs="Times New Roman"/>
          <w:szCs w:val="24"/>
        </w:rPr>
        <w:t xml:space="preserve">ых </w:t>
      </w:r>
      <w:r w:rsidR="00551DA0" w:rsidRPr="0076385A">
        <w:rPr>
          <w:rFonts w:cs="Times New Roman"/>
          <w:szCs w:val="24"/>
        </w:rPr>
        <w:t>поставщик</w:t>
      </w:r>
      <w:r w:rsidRPr="0076385A">
        <w:rPr>
          <w:rFonts w:cs="Times New Roman"/>
          <w:szCs w:val="24"/>
        </w:rPr>
        <w:t>ов отсутствует;</w:t>
      </w:r>
    </w:p>
    <w:p w:rsidR="0064372F" w:rsidRPr="0076385A" w:rsidRDefault="0064372F" w:rsidP="0064308A">
      <w:pPr>
        <w:pStyle w:val="a7"/>
        <w:widowControl/>
        <w:numPr>
          <w:ilvl w:val="0"/>
          <w:numId w:val="4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76385A">
        <w:rPr>
          <w:rFonts w:cs="Times New Roman"/>
          <w:szCs w:val="24"/>
        </w:rPr>
        <w:t xml:space="preserve">Экономия бюджетных средств по лотам № </w:t>
      </w:r>
      <w:r w:rsidR="00AC6622" w:rsidRPr="0076385A">
        <w:rPr>
          <w:rFonts w:cs="Times New Roman"/>
          <w:szCs w:val="24"/>
        </w:rPr>
        <w:t>9-27, 29-56, 28-61, 63, 64</w:t>
      </w:r>
      <w:r w:rsidRPr="0076385A">
        <w:rPr>
          <w:rFonts w:cs="Times New Roman"/>
          <w:szCs w:val="24"/>
        </w:rPr>
        <w:t xml:space="preserve"> составляет </w:t>
      </w:r>
      <w:r w:rsidR="00AC6622" w:rsidRPr="0076385A">
        <w:rPr>
          <w:rFonts w:cs="Times New Roman"/>
          <w:szCs w:val="24"/>
        </w:rPr>
        <w:t>3 128 600,00</w:t>
      </w:r>
      <w:r w:rsidRPr="0076385A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76385A">
        <w:rPr>
          <w:rFonts w:cs="Times New Roman"/>
          <w:szCs w:val="24"/>
        </w:rPr>
        <w:t>(</w:t>
      </w:r>
      <w:r w:rsidR="00AC6622" w:rsidRPr="0076385A">
        <w:rPr>
          <w:rFonts w:cs="Times New Roman"/>
          <w:szCs w:val="24"/>
        </w:rPr>
        <w:t>три миллиона сто двадцать три тысячи шестьсот</w:t>
      </w:r>
      <w:r w:rsidRPr="0076385A">
        <w:rPr>
          <w:rFonts w:cs="Times New Roman"/>
          <w:szCs w:val="24"/>
        </w:rPr>
        <w:t xml:space="preserve">) тенге. </w:t>
      </w:r>
    </w:p>
    <w:p w:rsidR="00227F24" w:rsidRPr="0076385A" w:rsidRDefault="00227F24" w:rsidP="0064308A">
      <w:pPr>
        <w:pStyle w:val="a7"/>
        <w:widowControl/>
        <w:numPr>
          <w:ilvl w:val="0"/>
          <w:numId w:val="4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76385A">
        <w:rPr>
          <w:rFonts w:cs="Times New Roman"/>
          <w:szCs w:val="24"/>
        </w:rPr>
        <w:t xml:space="preserve">Лоты 1, 2, 3, 4, 5, 6, 7, 8, 28, 57, 62 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76385A" w:rsidRDefault="00C238D9" w:rsidP="003E1A5B">
      <w:pPr>
        <w:ind w:firstLine="400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РЕШЕНИЕ: </w:t>
      </w:r>
      <w:r w:rsidRPr="0076385A">
        <w:rPr>
          <w:rFonts w:cs="Times New Roman"/>
        </w:rPr>
        <w:t>в соответствии пунктом 112, главы10 Правил:</w:t>
      </w:r>
    </w:p>
    <w:p w:rsidR="00AC6622" w:rsidRPr="0076385A" w:rsidRDefault="00AC6622" w:rsidP="00AC6622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-по лотам № 15, 30 победителем является </w:t>
      </w:r>
      <w:r w:rsidRPr="0076385A">
        <w:rPr>
          <w:rFonts w:cs="Times New Roman"/>
          <w:b/>
        </w:rPr>
        <w:t>ТОО «</w:t>
      </w:r>
      <w:proofErr w:type="spellStart"/>
      <w:r w:rsidRPr="0076385A">
        <w:rPr>
          <w:rFonts w:cs="Times New Roman"/>
          <w:b/>
        </w:rPr>
        <w:t>Bio</w:t>
      </w:r>
      <w:proofErr w:type="spellEnd"/>
      <w:r w:rsidRPr="0076385A">
        <w:rPr>
          <w:rFonts w:cs="Times New Roman"/>
          <w:b/>
        </w:rPr>
        <w:t xml:space="preserve"> </w:t>
      </w:r>
      <w:proofErr w:type="spellStart"/>
      <w:r w:rsidRPr="0076385A">
        <w:rPr>
          <w:rFonts w:cs="Times New Roman"/>
          <w:b/>
        </w:rPr>
        <w:t>Vitrum</w:t>
      </w:r>
      <w:proofErr w:type="spellEnd"/>
      <w:r w:rsidRPr="0076385A">
        <w:rPr>
          <w:rFonts w:cs="Times New Roman"/>
          <w:b/>
        </w:rPr>
        <w:t xml:space="preserve"> </w:t>
      </w:r>
      <w:proofErr w:type="spellStart"/>
      <w:r w:rsidRPr="0076385A">
        <w:rPr>
          <w:rFonts w:cs="Times New Roman"/>
          <w:b/>
        </w:rPr>
        <w:t>Astana</w:t>
      </w:r>
      <w:proofErr w:type="spellEnd"/>
      <w:r w:rsidRPr="0076385A">
        <w:rPr>
          <w:rFonts w:cs="Times New Roman"/>
          <w:b/>
        </w:rPr>
        <w:t xml:space="preserve">» </w:t>
      </w:r>
      <w:r w:rsidRPr="0076385A">
        <w:rPr>
          <w:rFonts w:cs="Times New Roman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76385A">
        <w:rPr>
          <w:rFonts w:eastAsia="Times New Roman" w:cs="Times New Roman"/>
          <w:kern w:val="0"/>
          <w:lang w:eastAsia="ru-RU" w:bidi="ar-SA"/>
        </w:rPr>
        <w:t>137 400,00</w:t>
      </w:r>
      <w:r w:rsidRPr="0076385A">
        <w:rPr>
          <w:rFonts w:cs="Times New Roman"/>
        </w:rPr>
        <w:t xml:space="preserve"> </w:t>
      </w:r>
      <w:r w:rsidRPr="0076385A">
        <w:t xml:space="preserve">(сто тридцать семь тысяч четыреста) </w:t>
      </w:r>
      <w:r w:rsidRPr="0076385A">
        <w:rPr>
          <w:rFonts w:cs="Times New Roman"/>
          <w:lang w:eastAsia="en-US"/>
        </w:rPr>
        <w:t xml:space="preserve">тенге </w:t>
      </w:r>
      <w:r w:rsidRPr="0076385A">
        <w:rPr>
          <w:rFonts w:cs="Times New Roman"/>
        </w:rPr>
        <w:t>с учетом всех расходов связанных с поставкой.</w:t>
      </w:r>
    </w:p>
    <w:p w:rsidR="00C238D9" w:rsidRPr="0076385A" w:rsidRDefault="00AC6622" w:rsidP="00B0122A">
      <w:pPr>
        <w:jc w:val="both"/>
        <w:rPr>
          <w:rFonts w:cs="Times New Roman"/>
        </w:rPr>
      </w:pPr>
      <w:r w:rsidRPr="0076385A">
        <w:rPr>
          <w:rFonts w:cs="Times New Roman"/>
        </w:rPr>
        <w:t>-</w:t>
      </w:r>
      <w:r w:rsidR="00C238D9" w:rsidRPr="0076385A">
        <w:rPr>
          <w:rFonts w:cs="Times New Roman"/>
        </w:rPr>
        <w:t>по лот</w:t>
      </w:r>
      <w:r w:rsidRPr="0076385A">
        <w:rPr>
          <w:rFonts w:cs="Times New Roman"/>
        </w:rPr>
        <w:t xml:space="preserve">ам </w:t>
      </w:r>
      <w:r w:rsidR="00C238D9" w:rsidRPr="0076385A">
        <w:rPr>
          <w:rFonts w:cs="Times New Roman"/>
        </w:rPr>
        <w:t>№</w:t>
      </w:r>
      <w:r w:rsidR="008853F3" w:rsidRPr="0076385A">
        <w:rPr>
          <w:rFonts w:cs="Times New Roman"/>
        </w:rPr>
        <w:t xml:space="preserve"> </w:t>
      </w:r>
      <w:r w:rsidRPr="0076385A">
        <w:rPr>
          <w:rFonts w:cs="Times New Roman"/>
        </w:rPr>
        <w:t>9, 11, 12, 14, 18, 19, 20, 21, 26, 29, 31, 32</w:t>
      </w:r>
      <w:r w:rsidR="00C00B75" w:rsidRPr="0076385A">
        <w:rPr>
          <w:rFonts w:cs="Times New Roman"/>
        </w:rPr>
        <w:t xml:space="preserve"> </w:t>
      </w:r>
      <w:r w:rsidR="00D60173" w:rsidRPr="0076385A">
        <w:rPr>
          <w:rFonts w:cs="Times New Roman"/>
        </w:rPr>
        <w:t xml:space="preserve">победителем является </w:t>
      </w:r>
      <w:r w:rsidR="007242BE" w:rsidRPr="0076385A">
        <w:rPr>
          <w:rFonts w:cs="Times New Roman"/>
          <w:b/>
        </w:rPr>
        <w:t>ТОО «</w:t>
      </w:r>
      <w:proofErr w:type="spellStart"/>
      <w:r w:rsidRPr="0076385A">
        <w:rPr>
          <w:rFonts w:cs="Times New Roman"/>
          <w:b/>
        </w:rPr>
        <w:t>Forte</w:t>
      </w:r>
      <w:proofErr w:type="spellEnd"/>
      <w:r w:rsidRPr="0076385A">
        <w:rPr>
          <w:rFonts w:cs="Times New Roman"/>
          <w:b/>
        </w:rPr>
        <w:t xml:space="preserve"> NS</w:t>
      </w:r>
      <w:r w:rsidR="007242BE" w:rsidRPr="0076385A">
        <w:rPr>
          <w:rFonts w:cs="Times New Roman"/>
          <w:b/>
        </w:rPr>
        <w:t>»</w:t>
      </w:r>
      <w:r w:rsidR="00237505" w:rsidRPr="0076385A">
        <w:rPr>
          <w:rFonts w:cs="Times New Roman"/>
          <w:b/>
        </w:rPr>
        <w:t xml:space="preserve"> </w:t>
      </w:r>
      <w:r w:rsidR="00C238D9" w:rsidRPr="0076385A">
        <w:rPr>
          <w:rFonts w:cs="Times New Roman"/>
        </w:rPr>
        <w:t>представившую наименьшую стоимость и заключить договор по государственным закупкам на общую сумму</w:t>
      </w:r>
      <w:r w:rsidR="000A1C5C" w:rsidRPr="0076385A">
        <w:rPr>
          <w:rFonts w:cs="Times New Roman"/>
        </w:rPr>
        <w:t xml:space="preserve"> </w:t>
      </w:r>
      <w:r w:rsidRPr="0076385A">
        <w:rPr>
          <w:rFonts w:eastAsia="Times New Roman" w:cs="Times New Roman"/>
          <w:kern w:val="0"/>
          <w:lang w:eastAsia="ru-RU" w:bidi="ar-SA"/>
        </w:rPr>
        <w:t>2 475 500,</w:t>
      </w:r>
      <w:r w:rsidR="00B0122A" w:rsidRPr="0076385A">
        <w:rPr>
          <w:rFonts w:eastAsia="Times New Roman" w:cs="Times New Roman"/>
          <w:kern w:val="0"/>
          <w:lang w:eastAsia="ru-RU" w:bidi="ar-SA"/>
        </w:rPr>
        <w:t>00</w:t>
      </w:r>
      <w:r w:rsidR="00D76CA1" w:rsidRPr="0076385A">
        <w:rPr>
          <w:rFonts w:cs="Times New Roman"/>
        </w:rPr>
        <w:t xml:space="preserve"> </w:t>
      </w:r>
      <w:r w:rsidR="00C238D9" w:rsidRPr="0076385A">
        <w:t>(</w:t>
      </w:r>
      <w:r w:rsidRPr="0076385A">
        <w:t>два миллиона четыреста семьдесят пять тысяч пятьсот</w:t>
      </w:r>
      <w:r w:rsidR="00544C50" w:rsidRPr="0076385A">
        <w:t>)</w:t>
      </w:r>
      <w:r w:rsidR="00C238D9" w:rsidRPr="0076385A">
        <w:t xml:space="preserve"> </w:t>
      </w:r>
      <w:r w:rsidR="00C238D9" w:rsidRPr="0076385A">
        <w:rPr>
          <w:rFonts w:cs="Times New Roman"/>
          <w:lang w:eastAsia="en-US"/>
        </w:rPr>
        <w:t xml:space="preserve">тенге </w:t>
      </w:r>
      <w:r w:rsidR="00C238D9" w:rsidRPr="0076385A">
        <w:rPr>
          <w:rFonts w:cs="Times New Roman"/>
        </w:rPr>
        <w:t>с учетом всех расходов связанных с поставкой.</w:t>
      </w:r>
    </w:p>
    <w:p w:rsidR="00B0122A" w:rsidRPr="0076385A" w:rsidRDefault="00AC6622" w:rsidP="00B0122A">
      <w:pPr>
        <w:jc w:val="both"/>
        <w:rPr>
          <w:rFonts w:cs="Times New Roman"/>
        </w:rPr>
      </w:pPr>
      <w:r w:rsidRPr="0076385A">
        <w:rPr>
          <w:rFonts w:cs="Times New Roman"/>
        </w:rPr>
        <w:t>-</w:t>
      </w:r>
      <w:r w:rsidR="00B0122A" w:rsidRPr="0076385A">
        <w:rPr>
          <w:rFonts w:cs="Times New Roman"/>
        </w:rPr>
        <w:t xml:space="preserve">по лотам № </w:t>
      </w:r>
      <w:r w:rsidRPr="0076385A">
        <w:rPr>
          <w:rFonts w:cs="Times New Roman"/>
        </w:rPr>
        <w:t xml:space="preserve">10, 17, 22, 23, 25, 27 </w:t>
      </w:r>
      <w:r w:rsidR="00B0122A" w:rsidRPr="0076385A">
        <w:rPr>
          <w:rFonts w:cs="Times New Roman"/>
        </w:rPr>
        <w:t xml:space="preserve">победителем является </w:t>
      </w:r>
      <w:r w:rsidR="00B0122A" w:rsidRPr="0076385A">
        <w:rPr>
          <w:rFonts w:cs="Times New Roman"/>
          <w:b/>
        </w:rPr>
        <w:t>ТОО «</w:t>
      </w:r>
      <w:proofErr w:type="spellStart"/>
      <w:r w:rsidRPr="0076385A">
        <w:rPr>
          <w:b/>
        </w:rPr>
        <w:t>Noda</w:t>
      </w:r>
      <w:proofErr w:type="spellEnd"/>
      <w:r w:rsidRPr="0076385A">
        <w:rPr>
          <w:b/>
        </w:rPr>
        <w:t xml:space="preserve"> - </w:t>
      </w:r>
      <w:proofErr w:type="spellStart"/>
      <w:r w:rsidRPr="0076385A">
        <w:rPr>
          <w:b/>
        </w:rPr>
        <w:t>Med</w:t>
      </w:r>
      <w:proofErr w:type="spellEnd"/>
      <w:r w:rsidR="00B0122A" w:rsidRPr="0076385A">
        <w:rPr>
          <w:rFonts w:cs="Times New Roman"/>
          <w:b/>
        </w:rPr>
        <w:t xml:space="preserve">» </w:t>
      </w:r>
      <w:r w:rsidR="00B0122A" w:rsidRPr="0076385A">
        <w:rPr>
          <w:rFonts w:cs="Times New Roman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76385A">
        <w:rPr>
          <w:rFonts w:eastAsia="Times New Roman" w:cs="Times New Roman"/>
          <w:kern w:val="0"/>
          <w:lang w:eastAsia="ru-RU" w:bidi="ar-SA"/>
        </w:rPr>
        <w:t>1 134 000</w:t>
      </w:r>
      <w:r w:rsidR="00B0122A" w:rsidRPr="0076385A">
        <w:rPr>
          <w:rFonts w:eastAsia="Times New Roman" w:cs="Times New Roman"/>
          <w:kern w:val="0"/>
          <w:lang w:eastAsia="ru-RU" w:bidi="ar-SA"/>
        </w:rPr>
        <w:t>,00</w:t>
      </w:r>
      <w:r w:rsidR="00B0122A" w:rsidRPr="0076385A">
        <w:rPr>
          <w:rFonts w:cs="Times New Roman"/>
        </w:rPr>
        <w:t xml:space="preserve"> </w:t>
      </w:r>
      <w:r w:rsidR="00B0122A" w:rsidRPr="0076385A">
        <w:t>(</w:t>
      </w:r>
      <w:r w:rsidRPr="0076385A">
        <w:t>один миллион сто тридцать четыре тысячи</w:t>
      </w:r>
      <w:r w:rsidR="00B0122A" w:rsidRPr="0076385A">
        <w:t xml:space="preserve">) </w:t>
      </w:r>
      <w:r w:rsidR="00B0122A" w:rsidRPr="0076385A">
        <w:rPr>
          <w:rFonts w:cs="Times New Roman"/>
          <w:lang w:eastAsia="en-US"/>
        </w:rPr>
        <w:t xml:space="preserve">тенге </w:t>
      </w:r>
      <w:r w:rsidR="00B0122A" w:rsidRPr="0076385A">
        <w:rPr>
          <w:rFonts w:cs="Times New Roman"/>
        </w:rPr>
        <w:t>с учетом всех расходов связанных с поставкой.</w:t>
      </w:r>
    </w:p>
    <w:p w:rsidR="00B0122A" w:rsidRPr="0076385A" w:rsidRDefault="00AC6622" w:rsidP="00B0122A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- </w:t>
      </w:r>
      <w:r w:rsidR="00B0122A" w:rsidRPr="0076385A">
        <w:rPr>
          <w:rFonts w:cs="Times New Roman"/>
        </w:rPr>
        <w:t>по лот</w:t>
      </w:r>
      <w:r w:rsidR="0076385A" w:rsidRPr="0076385A">
        <w:rPr>
          <w:rFonts w:cs="Times New Roman"/>
        </w:rPr>
        <w:t>ам</w:t>
      </w:r>
      <w:r w:rsidR="00B0122A" w:rsidRPr="0076385A">
        <w:rPr>
          <w:rFonts w:cs="Times New Roman"/>
        </w:rPr>
        <w:t xml:space="preserve"> № 1</w:t>
      </w:r>
      <w:r w:rsidRPr="0076385A">
        <w:rPr>
          <w:rFonts w:cs="Times New Roman"/>
        </w:rPr>
        <w:t xml:space="preserve">3, 24, </w:t>
      </w:r>
      <w:r w:rsidR="0076385A" w:rsidRPr="0076385A">
        <w:rPr>
          <w:rFonts w:cs="Times New Roman"/>
        </w:rPr>
        <w:t xml:space="preserve">63, </w:t>
      </w:r>
      <w:r w:rsidR="00B0122A" w:rsidRPr="0076385A">
        <w:rPr>
          <w:rFonts w:cs="Times New Roman"/>
        </w:rPr>
        <w:t xml:space="preserve"> победителем является </w:t>
      </w:r>
      <w:r w:rsidR="00B0122A" w:rsidRPr="0076385A">
        <w:rPr>
          <w:rFonts w:cs="Times New Roman"/>
          <w:b/>
        </w:rPr>
        <w:t>ТОО «</w:t>
      </w:r>
      <w:proofErr w:type="spellStart"/>
      <w:r w:rsidR="0076385A" w:rsidRPr="0076385A">
        <w:rPr>
          <w:b/>
        </w:rPr>
        <w:t>ДиоГен</w:t>
      </w:r>
      <w:proofErr w:type="spellEnd"/>
      <w:r w:rsidR="0076385A" w:rsidRPr="0076385A">
        <w:rPr>
          <w:b/>
        </w:rPr>
        <w:t xml:space="preserve"> Системс</w:t>
      </w:r>
      <w:r w:rsidR="00B0122A" w:rsidRPr="0076385A">
        <w:rPr>
          <w:rFonts w:cs="Times New Roman"/>
          <w:b/>
        </w:rPr>
        <w:t xml:space="preserve">» </w:t>
      </w:r>
      <w:r w:rsidR="00B0122A" w:rsidRPr="0076385A">
        <w:rPr>
          <w:rFonts w:cs="Times New Roman"/>
        </w:rPr>
        <w:t xml:space="preserve">представившую наименьшую стоимость и заключить договор по государственным средств на общую сумму </w:t>
      </w:r>
      <w:r w:rsidR="0076385A" w:rsidRPr="0076385A">
        <w:rPr>
          <w:rFonts w:eastAsia="Times New Roman" w:cs="Times New Roman"/>
          <w:kern w:val="0"/>
          <w:lang w:eastAsia="ru-RU" w:bidi="ar-SA"/>
        </w:rPr>
        <w:t>614 500,</w:t>
      </w:r>
      <w:r w:rsidR="00B0122A" w:rsidRPr="0076385A">
        <w:rPr>
          <w:rFonts w:eastAsia="Times New Roman" w:cs="Times New Roman"/>
          <w:kern w:val="0"/>
          <w:lang w:eastAsia="ru-RU" w:bidi="ar-SA"/>
        </w:rPr>
        <w:t>00</w:t>
      </w:r>
      <w:r w:rsidR="00B0122A" w:rsidRPr="0076385A">
        <w:rPr>
          <w:rFonts w:cs="Times New Roman"/>
        </w:rPr>
        <w:t xml:space="preserve"> </w:t>
      </w:r>
      <w:r w:rsidR="00B0122A" w:rsidRPr="0076385A">
        <w:t>(</w:t>
      </w:r>
      <w:r w:rsidR="0076385A" w:rsidRPr="0076385A">
        <w:t>шестьсот четырнадцать тысяч пятьсот</w:t>
      </w:r>
      <w:r w:rsidR="00B0122A" w:rsidRPr="0076385A">
        <w:t xml:space="preserve">) </w:t>
      </w:r>
      <w:r w:rsidR="00B0122A" w:rsidRPr="0076385A">
        <w:rPr>
          <w:rFonts w:cs="Times New Roman"/>
          <w:lang w:eastAsia="en-US"/>
        </w:rPr>
        <w:t xml:space="preserve">тенге </w:t>
      </w:r>
      <w:r w:rsidR="00B0122A" w:rsidRPr="0076385A">
        <w:rPr>
          <w:rFonts w:cs="Times New Roman"/>
        </w:rPr>
        <w:t>с учетом всех расходов связанных с поставкой.</w:t>
      </w:r>
    </w:p>
    <w:p w:rsidR="00B0122A" w:rsidRPr="0076385A" w:rsidRDefault="0076385A" w:rsidP="00B0122A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- </w:t>
      </w:r>
      <w:r w:rsidR="00B0122A" w:rsidRPr="0076385A">
        <w:rPr>
          <w:rFonts w:cs="Times New Roman"/>
        </w:rPr>
        <w:t xml:space="preserve">по лотам № </w:t>
      </w:r>
      <w:r w:rsidRPr="0076385A">
        <w:rPr>
          <w:rFonts w:cs="Times New Roman"/>
        </w:rPr>
        <w:t xml:space="preserve">16, 35, 39, 43, 46, 48, </w:t>
      </w:r>
      <w:r w:rsidR="00B0122A" w:rsidRPr="0076385A">
        <w:rPr>
          <w:rFonts w:cs="Times New Roman"/>
        </w:rPr>
        <w:t xml:space="preserve">победителем является </w:t>
      </w:r>
      <w:r w:rsidR="00B0122A" w:rsidRPr="0076385A">
        <w:rPr>
          <w:rFonts w:cs="Times New Roman"/>
          <w:b/>
        </w:rPr>
        <w:t>ТОО «</w:t>
      </w:r>
      <w:proofErr w:type="spellStart"/>
      <w:r w:rsidRPr="0076385A">
        <w:rPr>
          <w:b/>
        </w:rPr>
        <w:t>Лаборо</w:t>
      </w:r>
      <w:proofErr w:type="spellEnd"/>
      <w:r w:rsidR="00B0122A" w:rsidRPr="0076385A">
        <w:rPr>
          <w:rFonts w:cs="Times New Roman"/>
          <w:b/>
        </w:rPr>
        <w:t xml:space="preserve">» </w:t>
      </w:r>
      <w:r w:rsidR="00B0122A" w:rsidRPr="0076385A">
        <w:rPr>
          <w:rFonts w:cs="Times New Roman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76385A">
        <w:rPr>
          <w:rFonts w:eastAsia="Times New Roman" w:cs="Times New Roman"/>
          <w:kern w:val="0"/>
          <w:lang w:eastAsia="ru-RU" w:bidi="ar-SA"/>
        </w:rPr>
        <w:t>2 080 690, 00</w:t>
      </w:r>
      <w:r w:rsidR="00B0122A" w:rsidRPr="0076385A">
        <w:rPr>
          <w:rFonts w:cs="Times New Roman"/>
        </w:rPr>
        <w:t xml:space="preserve"> </w:t>
      </w:r>
      <w:r w:rsidR="00B0122A" w:rsidRPr="0076385A">
        <w:t>(</w:t>
      </w:r>
      <w:r w:rsidRPr="0076385A">
        <w:t>два миллиона восемьдесят тысяч шестьсот девяноста</w:t>
      </w:r>
      <w:r w:rsidR="00B0122A" w:rsidRPr="0076385A">
        <w:t xml:space="preserve">) </w:t>
      </w:r>
      <w:r w:rsidR="00B0122A" w:rsidRPr="0076385A">
        <w:rPr>
          <w:rFonts w:cs="Times New Roman"/>
          <w:lang w:eastAsia="en-US"/>
        </w:rPr>
        <w:t xml:space="preserve">тенге </w:t>
      </w:r>
      <w:r w:rsidR="00B0122A" w:rsidRPr="0076385A">
        <w:rPr>
          <w:rFonts w:cs="Times New Roman"/>
        </w:rPr>
        <w:t>с учетом всех расходов связанных с поставкой.</w:t>
      </w:r>
    </w:p>
    <w:p w:rsidR="0076385A" w:rsidRPr="0076385A" w:rsidRDefault="0076385A" w:rsidP="00B0122A">
      <w:pPr>
        <w:jc w:val="both"/>
        <w:rPr>
          <w:rFonts w:cs="Times New Roman"/>
        </w:rPr>
      </w:pPr>
      <w:proofErr w:type="gramStart"/>
      <w:r w:rsidRPr="0076385A">
        <w:rPr>
          <w:rFonts w:cs="Times New Roman"/>
        </w:rPr>
        <w:t>- по лотам №</w:t>
      </w:r>
      <w:r w:rsidRPr="0076385A">
        <w:rPr>
          <w:rFonts w:cs="Times New Roman"/>
        </w:rPr>
        <w:t xml:space="preserve"> 33, 34, 36, 37, 38, 40, 41, 42, 44, 45, 47, 49, 50, 51, 52, 53, 54, 55, 56, 58, 59, 60, 61, 61</w:t>
      </w:r>
      <w:r w:rsidRPr="0076385A">
        <w:rPr>
          <w:rFonts w:cs="Times New Roman"/>
        </w:rPr>
        <w:t xml:space="preserve"> победителем является </w:t>
      </w:r>
      <w:r w:rsidRPr="0076385A">
        <w:rPr>
          <w:rFonts w:cs="Times New Roman"/>
          <w:b/>
        </w:rPr>
        <w:t>ТОО «</w:t>
      </w:r>
      <w:r w:rsidRPr="0076385A">
        <w:rPr>
          <w:b/>
        </w:rPr>
        <w:t>Виста Мед</w:t>
      </w:r>
      <w:r w:rsidRPr="0076385A">
        <w:rPr>
          <w:rFonts w:cs="Times New Roman"/>
          <w:b/>
        </w:rPr>
        <w:t xml:space="preserve">» </w:t>
      </w:r>
      <w:r w:rsidRPr="0076385A">
        <w:rPr>
          <w:rFonts w:cs="Times New Roman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76385A">
        <w:rPr>
          <w:rFonts w:eastAsia="Times New Roman" w:cs="Times New Roman"/>
          <w:kern w:val="0"/>
          <w:lang w:eastAsia="ru-RU" w:bidi="ar-SA"/>
        </w:rPr>
        <w:t>7 625 123,00</w:t>
      </w:r>
      <w:r w:rsidRPr="0076385A">
        <w:rPr>
          <w:rFonts w:cs="Times New Roman"/>
        </w:rPr>
        <w:t xml:space="preserve"> </w:t>
      </w:r>
      <w:r w:rsidRPr="0076385A">
        <w:t>(</w:t>
      </w:r>
      <w:r w:rsidRPr="0076385A">
        <w:t>семь миллионов шестьсот двадцать пять тысяч сто двадцать три</w:t>
      </w:r>
      <w:r w:rsidRPr="0076385A">
        <w:t xml:space="preserve">) </w:t>
      </w:r>
      <w:r w:rsidRPr="0076385A">
        <w:rPr>
          <w:rFonts w:cs="Times New Roman"/>
          <w:lang w:eastAsia="en-US"/>
        </w:rPr>
        <w:t xml:space="preserve">тенге </w:t>
      </w:r>
      <w:r w:rsidRPr="0076385A">
        <w:rPr>
          <w:rFonts w:cs="Times New Roman"/>
        </w:rPr>
        <w:t>с учетом всех расходов</w:t>
      </w:r>
      <w:proofErr w:type="gramEnd"/>
      <w:r w:rsidRPr="0076385A">
        <w:rPr>
          <w:rFonts w:cs="Times New Roman"/>
        </w:rPr>
        <w:t xml:space="preserve"> </w:t>
      </w:r>
      <w:proofErr w:type="gramStart"/>
      <w:r w:rsidRPr="0076385A">
        <w:rPr>
          <w:rFonts w:cs="Times New Roman"/>
        </w:rPr>
        <w:t>связанных</w:t>
      </w:r>
      <w:proofErr w:type="gramEnd"/>
      <w:r w:rsidRPr="0076385A">
        <w:rPr>
          <w:rFonts w:cs="Times New Roman"/>
        </w:rPr>
        <w:t xml:space="preserve"> с поставкой.</w:t>
      </w:r>
    </w:p>
    <w:p w:rsidR="0064372F" w:rsidRPr="0076385A" w:rsidRDefault="0064372F" w:rsidP="006C0A87">
      <w:pPr>
        <w:jc w:val="both"/>
        <w:rPr>
          <w:rFonts w:cs="Times New Roman"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Главный врач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="003E1A5B"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Чорманов</w:t>
      </w:r>
      <w:proofErr w:type="spellEnd"/>
      <w:r w:rsidRPr="0076385A">
        <w:rPr>
          <w:rFonts w:cs="Times New Roman"/>
          <w:b/>
        </w:rPr>
        <w:t xml:space="preserve"> А.Т.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Заместитель по </w:t>
      </w:r>
      <w:proofErr w:type="gramStart"/>
      <w:r w:rsidRPr="0076385A">
        <w:rPr>
          <w:rFonts w:cs="Times New Roman"/>
          <w:b/>
        </w:rPr>
        <w:t>финансово-экономической</w:t>
      </w:r>
      <w:proofErr w:type="gramEnd"/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и организационной деятельности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Тунгатов</w:t>
      </w:r>
      <w:proofErr w:type="spellEnd"/>
      <w:r w:rsidRPr="0076385A">
        <w:rPr>
          <w:rFonts w:cs="Times New Roman"/>
          <w:b/>
        </w:rPr>
        <w:t xml:space="preserve"> К.Х.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Заведующая аптекой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Кеншинбаева</w:t>
      </w:r>
      <w:proofErr w:type="spellEnd"/>
      <w:r w:rsidRPr="0076385A">
        <w:rPr>
          <w:rFonts w:cs="Times New Roman"/>
          <w:b/>
        </w:rPr>
        <w:t xml:space="preserve"> Л.Е.</w:t>
      </w:r>
    </w:p>
    <w:p w:rsidR="009805A5" w:rsidRPr="0076385A" w:rsidRDefault="009805A5" w:rsidP="00C238D9">
      <w:pPr>
        <w:pStyle w:val="a3"/>
        <w:rPr>
          <w:rFonts w:cs="Times New Roman"/>
          <w:b/>
        </w:rPr>
      </w:pPr>
    </w:p>
    <w:p w:rsidR="009805A5" w:rsidRPr="0076385A" w:rsidRDefault="009805A5" w:rsidP="009805A5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Начальник отдела кадровой работы </w:t>
      </w:r>
      <w:bookmarkStart w:id="0" w:name="_GoBack"/>
      <w:bookmarkEnd w:id="0"/>
    </w:p>
    <w:p w:rsidR="009805A5" w:rsidRPr="0076385A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76385A">
        <w:rPr>
          <w:rFonts w:cs="Times New Roman"/>
          <w:b/>
        </w:rPr>
        <w:t>и правового обеспечения</w:t>
      </w:r>
      <w:r w:rsidRPr="0076385A">
        <w:rPr>
          <w:rFonts w:cs="Times New Roman"/>
        </w:rPr>
        <w:t xml:space="preserve">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  <w:t xml:space="preserve">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proofErr w:type="spellStart"/>
      <w:r w:rsidRPr="0076385A">
        <w:rPr>
          <w:rFonts w:cs="Times New Roman"/>
          <w:b/>
        </w:rPr>
        <w:t>Никбаев</w:t>
      </w:r>
      <w:proofErr w:type="spellEnd"/>
      <w:r w:rsidRPr="0076385A">
        <w:rPr>
          <w:rFonts w:cs="Times New Roman"/>
          <w:b/>
        </w:rPr>
        <w:t xml:space="preserve"> Б.Б.</w:t>
      </w:r>
    </w:p>
    <w:p w:rsidR="009805A5" w:rsidRPr="0076385A" w:rsidRDefault="009805A5" w:rsidP="009805A5">
      <w:pPr>
        <w:pStyle w:val="a3"/>
        <w:rPr>
          <w:rFonts w:cs="Times New Roman"/>
          <w:b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>Начальник отдела по государственным закупкам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Мукажанова</w:t>
      </w:r>
      <w:proofErr w:type="spellEnd"/>
      <w:r w:rsidRPr="0076385A">
        <w:rPr>
          <w:rFonts w:cs="Times New Roman"/>
          <w:b/>
        </w:rPr>
        <w:t xml:space="preserve"> Н.М.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sectPr w:rsidR="00C238D9" w:rsidRPr="007638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E7" w:rsidRDefault="009319E7" w:rsidP="003146E1">
      <w:r>
        <w:separator/>
      </w:r>
    </w:p>
  </w:endnote>
  <w:endnote w:type="continuationSeparator" w:id="0">
    <w:p w:rsidR="009319E7" w:rsidRDefault="009319E7" w:rsidP="0031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2" w:rsidRDefault="00AC66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E7" w:rsidRDefault="009319E7" w:rsidP="003146E1">
      <w:r>
        <w:separator/>
      </w:r>
    </w:p>
  </w:footnote>
  <w:footnote w:type="continuationSeparator" w:id="0">
    <w:p w:rsidR="009319E7" w:rsidRDefault="009319E7" w:rsidP="0031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3B7F"/>
    <w:rsid w:val="00021D46"/>
    <w:rsid w:val="000A1C5C"/>
    <w:rsid w:val="000B4807"/>
    <w:rsid w:val="000E37BC"/>
    <w:rsid w:val="001374D6"/>
    <w:rsid w:val="001455EE"/>
    <w:rsid w:val="001C033C"/>
    <w:rsid w:val="001F5DE9"/>
    <w:rsid w:val="002164B8"/>
    <w:rsid w:val="00227F24"/>
    <w:rsid w:val="0023140D"/>
    <w:rsid w:val="00234B49"/>
    <w:rsid w:val="00237505"/>
    <w:rsid w:val="0025766B"/>
    <w:rsid w:val="002B3589"/>
    <w:rsid w:val="003146E1"/>
    <w:rsid w:val="003228DB"/>
    <w:rsid w:val="003508C2"/>
    <w:rsid w:val="003A4C21"/>
    <w:rsid w:val="003A7D5C"/>
    <w:rsid w:val="003B709A"/>
    <w:rsid w:val="003E1A5B"/>
    <w:rsid w:val="00403D68"/>
    <w:rsid w:val="00492D3D"/>
    <w:rsid w:val="00521204"/>
    <w:rsid w:val="0053717B"/>
    <w:rsid w:val="00544C50"/>
    <w:rsid w:val="00551DA0"/>
    <w:rsid w:val="005675C5"/>
    <w:rsid w:val="005901E5"/>
    <w:rsid w:val="005C4166"/>
    <w:rsid w:val="005D144C"/>
    <w:rsid w:val="0064308A"/>
    <w:rsid w:val="0064372F"/>
    <w:rsid w:val="006752A4"/>
    <w:rsid w:val="006A7C30"/>
    <w:rsid w:val="006C0A87"/>
    <w:rsid w:val="006F22DD"/>
    <w:rsid w:val="007242BE"/>
    <w:rsid w:val="007524AB"/>
    <w:rsid w:val="0076385A"/>
    <w:rsid w:val="00794E57"/>
    <w:rsid w:val="007A0BE7"/>
    <w:rsid w:val="007A4993"/>
    <w:rsid w:val="007C5A5E"/>
    <w:rsid w:val="00821E74"/>
    <w:rsid w:val="00836E34"/>
    <w:rsid w:val="00841853"/>
    <w:rsid w:val="0086053E"/>
    <w:rsid w:val="008742E9"/>
    <w:rsid w:val="008853F3"/>
    <w:rsid w:val="008F331F"/>
    <w:rsid w:val="008F465D"/>
    <w:rsid w:val="009319E7"/>
    <w:rsid w:val="009361AA"/>
    <w:rsid w:val="00942D7B"/>
    <w:rsid w:val="009805A5"/>
    <w:rsid w:val="009930E6"/>
    <w:rsid w:val="009B03EA"/>
    <w:rsid w:val="00A15BCA"/>
    <w:rsid w:val="00A42DB3"/>
    <w:rsid w:val="00A5646F"/>
    <w:rsid w:val="00A83F37"/>
    <w:rsid w:val="00AC0924"/>
    <w:rsid w:val="00AC6622"/>
    <w:rsid w:val="00B0122A"/>
    <w:rsid w:val="00B16CBA"/>
    <w:rsid w:val="00B34198"/>
    <w:rsid w:val="00B479C0"/>
    <w:rsid w:val="00B93BEF"/>
    <w:rsid w:val="00BB4D56"/>
    <w:rsid w:val="00BF546E"/>
    <w:rsid w:val="00C00B75"/>
    <w:rsid w:val="00C238D9"/>
    <w:rsid w:val="00C82F26"/>
    <w:rsid w:val="00CA33A2"/>
    <w:rsid w:val="00CD27D4"/>
    <w:rsid w:val="00CE4445"/>
    <w:rsid w:val="00CE73EC"/>
    <w:rsid w:val="00D576A6"/>
    <w:rsid w:val="00D60173"/>
    <w:rsid w:val="00D76CA1"/>
    <w:rsid w:val="00DA09D9"/>
    <w:rsid w:val="00E27708"/>
    <w:rsid w:val="00E84443"/>
    <w:rsid w:val="00E85093"/>
    <w:rsid w:val="00EA1AE8"/>
    <w:rsid w:val="00EF79FE"/>
    <w:rsid w:val="00F428E8"/>
    <w:rsid w:val="00F46C54"/>
    <w:rsid w:val="00F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792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596E-80DB-4C34-A973-71CD5418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26</cp:revision>
  <cp:lastPrinted>2020-06-12T05:42:00Z</cp:lastPrinted>
  <dcterms:created xsi:type="dcterms:W3CDTF">2019-02-16T19:19:00Z</dcterms:created>
  <dcterms:modified xsi:type="dcterms:W3CDTF">2020-06-12T05:45:00Z</dcterms:modified>
</cp:coreProperties>
</file>